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33B8708B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</w:t>
      </w:r>
      <w:r w:rsidR="00C94652">
        <w:rPr>
          <w:rFonts w:ascii="Arial" w:eastAsia="ＭＳ 明朝" w:hAnsi="Arial"/>
          <w:b/>
          <w:noProof/>
          <w:lang w:val="en-US" w:eastAsia="x-none"/>
        </w:rPr>
        <w:t>3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ＭＳ 明朝" w:hAnsi="Arial"/>
          <w:b/>
          <w:noProof/>
          <w:lang w:val="en-US" w:eastAsia="x-none"/>
        </w:rPr>
        <w:t>R1-2</w:t>
      </w:r>
      <w:r w:rsidR="00E30E5D">
        <w:rPr>
          <w:rFonts w:ascii="Arial" w:eastAsia="ＭＳ 明朝" w:hAnsi="Arial"/>
          <w:b/>
          <w:noProof/>
          <w:lang w:val="en-US" w:eastAsia="x-none"/>
        </w:rPr>
        <w:t>3</w:t>
      </w:r>
      <w:r w:rsidR="00A66F6E">
        <w:rPr>
          <w:rFonts w:ascii="Arial" w:eastAsia="ＭＳ 明朝" w:hAnsi="Arial"/>
          <w:b/>
          <w:noProof/>
          <w:lang w:val="en-US" w:eastAsia="x-none"/>
        </w:rPr>
        <w:t>0</w:t>
      </w:r>
      <w:r w:rsidR="00C94652">
        <w:rPr>
          <w:rFonts w:ascii="Arial" w:eastAsia="ＭＳ 明朝" w:hAnsi="Arial"/>
          <w:b/>
          <w:noProof/>
          <w:lang w:val="en-US" w:eastAsia="x-none"/>
        </w:rPr>
        <w:t>6196</w:t>
      </w:r>
    </w:p>
    <w:bookmarkEnd w:id="0"/>
    <w:p w14:paraId="74E91072" w14:textId="77777777" w:rsidR="00C94652" w:rsidRPr="003C03E1" w:rsidRDefault="00C94652" w:rsidP="00C94652">
      <w:pPr>
        <w:tabs>
          <w:tab w:val="center" w:pos="4153"/>
          <w:tab w:val="right" w:pos="7088"/>
          <w:tab w:val="right" w:pos="8306"/>
          <w:tab w:val="right" w:pos="9781"/>
        </w:tabs>
        <w:rPr>
          <w:rFonts w:ascii="Arial" w:eastAsia="ＭＳ 明朝" w:hAnsi="Arial"/>
          <w:b/>
          <w:bCs/>
          <w:noProof/>
        </w:rPr>
      </w:pPr>
      <w:r w:rsidRPr="003C03E1">
        <w:rPr>
          <w:rFonts w:ascii="Arial" w:eastAsia="ＭＳ 明朝" w:hAnsi="Arial"/>
          <w:b/>
          <w:bCs/>
          <w:noProof/>
        </w:rPr>
        <w:t>Incheon, Korea, May 22</w:t>
      </w:r>
      <w:r w:rsidRPr="003C03E1">
        <w:rPr>
          <w:rFonts w:ascii="Arial" w:eastAsia="ＭＳ 明朝" w:hAnsi="Arial"/>
          <w:b/>
          <w:bCs/>
          <w:noProof/>
          <w:vertAlign w:val="superscript"/>
        </w:rPr>
        <w:t>nd</w:t>
      </w:r>
      <w:r w:rsidRPr="003C03E1">
        <w:rPr>
          <w:rFonts w:ascii="Arial" w:eastAsia="ＭＳ 明朝" w:hAnsi="Arial"/>
          <w:b/>
          <w:bCs/>
          <w:noProof/>
        </w:rPr>
        <w:t xml:space="preserve"> – May 26</w:t>
      </w:r>
      <w:r w:rsidRPr="003C03E1">
        <w:rPr>
          <w:rFonts w:ascii="Arial" w:eastAsia="ＭＳ 明朝" w:hAnsi="Arial"/>
          <w:b/>
          <w:bCs/>
          <w:noProof/>
          <w:vertAlign w:val="superscript"/>
        </w:rPr>
        <w:t>th</w:t>
      </w:r>
      <w:r w:rsidRPr="003C03E1">
        <w:rPr>
          <w:rFonts w:ascii="Arial" w:eastAsia="ＭＳ 明朝" w:hAnsi="Arial"/>
          <w:b/>
          <w:bCs/>
          <w:noProof/>
        </w:rPr>
        <w:t>, 2023</w:t>
      </w:r>
    </w:p>
    <w:p w14:paraId="2C28E7A4" w14:textId="77777777" w:rsidR="00C94652" w:rsidRPr="003C03E1" w:rsidRDefault="00C94652" w:rsidP="00C94652">
      <w:pPr>
        <w:tabs>
          <w:tab w:val="center" w:pos="4153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</w:rPr>
      </w:pPr>
    </w:p>
    <w:p w14:paraId="384B4CBB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3C03E1">
        <w:rPr>
          <w:rFonts w:ascii="Arial" w:hAnsi="Arial" w:cs="Arial"/>
          <w:bCs/>
        </w:rPr>
        <w:t>Reply LS on RRC configuration of Tx state in Rel-18 UL Tx switching</w:t>
      </w:r>
    </w:p>
    <w:p w14:paraId="3BCB66B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R1-2304327 (R2-2304472)</w:t>
      </w:r>
    </w:p>
    <w:p w14:paraId="053070F2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ＭＳ 明朝" w:hAnsi="Arial" w:cs="Arial"/>
          <w:bCs/>
        </w:rPr>
        <w:t>1</w:t>
      </w:r>
      <w:r>
        <w:rPr>
          <w:rFonts w:ascii="Arial" w:eastAsia="ＭＳ 明朝" w:hAnsi="Arial" w:cs="Arial"/>
          <w:bCs/>
        </w:rPr>
        <w:t>8</w:t>
      </w:r>
    </w:p>
    <w:p w14:paraId="2E69AE0F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</w:r>
      <w:proofErr w:type="spellStart"/>
      <w:r w:rsidRPr="003C03E1">
        <w:rPr>
          <w:rFonts w:ascii="Arial" w:hAnsi="Arial" w:cs="Arial"/>
          <w:bCs/>
        </w:rPr>
        <w:t>NR_</w:t>
      </w:r>
      <w:r>
        <w:rPr>
          <w:rFonts w:ascii="Arial" w:hAnsi="Arial" w:cs="Arial"/>
          <w:bCs/>
        </w:rPr>
        <w:t>MC_enh</w:t>
      </w:r>
      <w:proofErr w:type="spellEnd"/>
      <w:r>
        <w:rPr>
          <w:rFonts w:ascii="Arial" w:hAnsi="Arial" w:cs="Arial"/>
          <w:bCs/>
        </w:rPr>
        <w:t>-Core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>RAN WG</w:t>
      </w:r>
      <w:r w:rsidRPr="003C03E1">
        <w:rPr>
          <w:rFonts w:ascii="Arial" w:eastAsia="ＭＳ 明朝" w:hAnsi="Arial" w:cs="Arial" w:hint="eastAsia"/>
          <w:bCs/>
        </w:rPr>
        <w:t>1</w:t>
      </w:r>
    </w:p>
    <w:p w14:paraId="15F7829A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ＭＳ 明朝" w:hAnsi="Arial" w:cs="Arial" w:hint="eastAsia"/>
          <w:bCs/>
        </w:rPr>
        <w:t xml:space="preserve"> WG2</w:t>
      </w:r>
    </w:p>
    <w:p w14:paraId="535A1341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CC:</w:t>
      </w:r>
      <w:r w:rsidRPr="003C03E1">
        <w:rPr>
          <w:rFonts w:ascii="Arial" w:eastAsia="ＭＳ 明朝" w:hAnsi="Arial" w:cs="Arial" w:hint="eastAsia"/>
          <w:b/>
        </w:rPr>
        <w:tab/>
      </w:r>
      <w:r w:rsidRPr="003C03E1">
        <w:rPr>
          <w:rFonts w:ascii="Arial" w:eastAsia="ＭＳ 明朝" w:hAnsi="Arial" w:cs="Arial"/>
          <w:bCs/>
        </w:rPr>
        <w:t>RAN WG4</w:t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106A25D8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ＭＳ 明朝" w:hAnsi="Arial" w:cs="Arial"/>
          <w:bCs/>
          <w:lang w:val="pt-BR"/>
        </w:rPr>
        <w:t>hiroki.harada</w:t>
      </w:r>
      <w:r w:rsidRPr="003C03E1">
        <w:rPr>
          <w:rFonts w:ascii="Arial" w:eastAsia="ＭＳ 明朝" w:hAnsi="Arial" w:cs="Arial" w:hint="eastAsia"/>
          <w:bCs/>
          <w:lang w:val="pt-BR"/>
        </w:rPr>
        <w:t>.</w:t>
      </w:r>
      <w:r w:rsidRPr="003C03E1">
        <w:rPr>
          <w:rFonts w:ascii="Arial" w:eastAsia="ＭＳ 明朝" w:hAnsi="Arial" w:cs="Arial"/>
          <w:bCs/>
          <w:lang w:val="pt-BR"/>
        </w:rPr>
        <w:t>sv</w:t>
      </w:r>
      <w:r w:rsidRPr="003C03E1">
        <w:rPr>
          <w:rFonts w:ascii="Arial" w:eastAsia="ＭＳ 明朝" w:hAnsi="Arial" w:cs="Arial"/>
          <w:bCs/>
          <w:lang w:val="it-IT"/>
        </w:rPr>
        <w:t>@nttdocom</w:t>
      </w:r>
      <w:r>
        <w:rPr>
          <w:rFonts w:ascii="Arial" w:eastAsia="ＭＳ 明朝" w:hAnsi="Arial" w:cs="Arial"/>
          <w:bCs/>
          <w:lang w:val="it-IT"/>
        </w:rPr>
        <w:t>o.com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77777777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  <w:r w:rsidRPr="003C03E1">
        <w:rPr>
          <w:rFonts w:ascii="Arial" w:hAnsi="Arial" w:cs="Arial"/>
          <w:b/>
          <w:lang w:val="pt-BR"/>
        </w:rPr>
        <w:tab/>
        <w:t xml:space="preserve">         </w:t>
      </w:r>
      <w:r w:rsidRPr="003C03E1">
        <w:rPr>
          <w:rFonts w:ascii="Arial" w:hAnsi="Arial" w:cs="Arial"/>
          <w:lang w:val="pt-BR"/>
        </w:rPr>
        <w:t xml:space="preserve">      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94652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6FEDA3E7" w14:textId="77777777" w:rsidR="00C94652" w:rsidRPr="003C03E1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</w:p>
    <w:p w14:paraId="0AB5BF52" w14:textId="77777777" w:rsidR="00C94652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  <w:r w:rsidRPr="003C03E1">
        <w:rPr>
          <w:rFonts w:ascii="Arial" w:eastAsia="游明朝" w:hAnsi="Arial" w:cs="Arial"/>
          <w:bCs/>
          <w:iCs/>
          <w:lang w:val="en-US"/>
        </w:rPr>
        <w:t>RAN1 would like to thank RAN2 for the LS R1-2304327/R2-2304472. RAN1 shares the same understanding on the RAN2 agreements mentioned in the RAN2 LS.</w:t>
      </w:r>
    </w:p>
    <w:p w14:paraId="79795D90" w14:textId="77777777" w:rsidR="00C94652" w:rsidRPr="003C03E1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77777777" w:rsidR="00C94652" w:rsidRPr="003C03E1" w:rsidRDefault="00C94652" w:rsidP="00C94652">
      <w:pPr>
        <w:spacing w:after="12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1A17B55F" w14:textId="77777777" w:rsidR="00C94652" w:rsidRPr="003C03E1" w:rsidRDefault="00C94652" w:rsidP="00C94652">
      <w:pPr>
        <w:spacing w:afterLines="50" w:after="120"/>
        <w:rPr>
          <w:rFonts w:ascii="Arial" w:eastAsia="游明朝" w:hAnsi="Arial" w:cs="Arial"/>
          <w:iCs/>
        </w:rPr>
      </w:pPr>
      <w:r w:rsidRPr="003C03E1">
        <w:rPr>
          <w:rFonts w:ascii="Arial" w:eastAsia="游明朝" w:hAnsi="Arial" w:cs="Arial"/>
          <w:b/>
          <w:iCs/>
        </w:rPr>
        <w:t xml:space="preserve">ACTION: </w:t>
      </w:r>
      <w:r w:rsidRPr="003C03E1">
        <w:rPr>
          <w:rFonts w:ascii="Arial" w:eastAsia="游明朝" w:hAnsi="Arial" w:cs="Arial"/>
          <w:iCs/>
        </w:rPr>
        <w:t>RAN1 kindly asks RAN</w:t>
      </w:r>
      <w:r w:rsidRPr="003C03E1">
        <w:rPr>
          <w:rFonts w:ascii="Arial" w:eastAsia="游明朝" w:hAnsi="Arial" w:cs="Arial" w:hint="eastAsia"/>
          <w:iCs/>
        </w:rPr>
        <w:t>2</w:t>
      </w:r>
      <w:r w:rsidRPr="003C03E1">
        <w:rPr>
          <w:rFonts w:ascii="Arial" w:eastAsia="游明朝" w:hAnsi="Arial" w:cs="Arial"/>
          <w:iCs/>
        </w:rPr>
        <w:t xml:space="preserve"> to take </w:t>
      </w:r>
      <w:r>
        <w:rPr>
          <w:rFonts w:ascii="Arial" w:eastAsia="游明朝" w:hAnsi="Arial" w:cs="Arial"/>
          <w:iCs/>
        </w:rPr>
        <w:t xml:space="preserve">the above feedback </w:t>
      </w:r>
      <w:r w:rsidRPr="003C03E1">
        <w:rPr>
          <w:rFonts w:ascii="Arial" w:eastAsia="游明朝" w:hAnsi="Arial" w:cs="Arial"/>
          <w:iCs/>
        </w:rPr>
        <w:t>into account.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游明朝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ＭＳ 明朝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751C2BD8" w14:textId="77777777" w:rsidR="00C94652" w:rsidRPr="003C03E1" w:rsidRDefault="00C94652" w:rsidP="00C94652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>August</w:t>
      </w:r>
      <w:r w:rsidRPr="003C03E1">
        <w:rPr>
          <w:rFonts w:ascii="Arial" w:eastAsia="ＭＳ 明朝" w:hAnsi="Arial" w:cs="Arial"/>
          <w:bCs/>
        </w:rPr>
        <w:t xml:space="preserve"> 2</w:t>
      </w:r>
      <w:r>
        <w:rPr>
          <w:rFonts w:ascii="Arial" w:eastAsia="ＭＳ 明朝" w:hAnsi="Arial" w:cs="Arial"/>
          <w:bCs/>
        </w:rPr>
        <w:t>1</w:t>
      </w:r>
      <w:r w:rsidRPr="003C03E1">
        <w:rPr>
          <w:rFonts w:ascii="Arial" w:eastAsia="ＭＳ 明朝" w:hAnsi="Arial" w:cs="Arial"/>
          <w:bCs/>
        </w:rPr>
        <w:t xml:space="preserve"> to 2</w:t>
      </w:r>
      <w:r>
        <w:rPr>
          <w:rFonts w:ascii="Arial" w:eastAsia="ＭＳ 明朝" w:hAnsi="Arial" w:cs="Arial"/>
          <w:bCs/>
        </w:rPr>
        <w:t>5</w:t>
      </w:r>
      <w:r w:rsidRPr="003C03E1">
        <w:rPr>
          <w:rFonts w:ascii="Arial" w:eastAsia="ＭＳ 明朝" w:hAnsi="Arial" w:cs="Arial"/>
          <w:bCs/>
        </w:rPr>
        <w:t>, 2023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>Toulouse</w:t>
      </w:r>
      <w:r w:rsidRPr="003C03E1">
        <w:rPr>
          <w:rFonts w:ascii="Arial" w:eastAsia="ＭＳ 明朝" w:hAnsi="Arial" w:cs="Arial"/>
          <w:bCs/>
        </w:rPr>
        <w:t xml:space="preserve">, </w:t>
      </w:r>
      <w:r>
        <w:rPr>
          <w:rFonts w:ascii="Arial" w:eastAsia="ＭＳ 明朝" w:hAnsi="Arial" w:cs="Arial"/>
          <w:bCs/>
        </w:rPr>
        <w:t>F</w:t>
      </w:r>
      <w:r w:rsidRPr="003C03E1">
        <w:rPr>
          <w:rFonts w:ascii="Arial" w:eastAsia="ＭＳ 明朝" w:hAnsi="Arial" w:cs="Arial"/>
          <w:bCs/>
        </w:rPr>
        <w:t>R</w:t>
      </w:r>
    </w:p>
    <w:p w14:paraId="7A1241CB" w14:textId="77777777" w:rsidR="007E48B6" w:rsidRPr="00C94652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946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29E7C" w14:textId="77777777" w:rsidR="00E341B3" w:rsidRDefault="00E341B3">
      <w:r>
        <w:separator/>
      </w:r>
    </w:p>
  </w:endnote>
  <w:endnote w:type="continuationSeparator" w:id="0">
    <w:p w14:paraId="17A5E29B" w14:textId="77777777" w:rsidR="00E341B3" w:rsidRDefault="00E3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E5A7F" w14:textId="77777777" w:rsidR="00E341B3" w:rsidRDefault="00E341B3">
      <w:r>
        <w:separator/>
      </w:r>
    </w:p>
  </w:footnote>
  <w:footnote w:type="continuationSeparator" w:id="0">
    <w:p w14:paraId="0A8865ED" w14:textId="77777777" w:rsidR="00E341B3" w:rsidRDefault="00E34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7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5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6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0"/>
  </w:num>
  <w:num w:numId="16" w16cid:durableId="277838456">
    <w:abstractNumId w:val="20"/>
  </w:num>
  <w:num w:numId="17" w16cid:durableId="918904515">
    <w:abstractNumId w:val="3"/>
  </w:num>
  <w:num w:numId="18" w16cid:durableId="1770351775">
    <w:abstractNumId w:val="18"/>
  </w:num>
  <w:num w:numId="19" w16cid:durableId="1911118176">
    <w:abstractNumId w:val="19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2023-04-24T02:26:00Z</dcterms:created>
  <dcterms:modified xsi:type="dcterms:W3CDTF">2023-05-25T00:14:00Z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